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5E" w:rsidRDefault="00E2285E" w:rsidP="00E2285E">
      <w:pPr>
        <w:jc w:val="center"/>
        <w:rPr>
          <w:sz w:val="28"/>
          <w:szCs w:val="28"/>
        </w:rPr>
      </w:pPr>
      <w:proofErr w:type="spellStart"/>
      <w:r w:rsidRPr="00D932ED">
        <w:rPr>
          <w:sz w:val="28"/>
          <w:szCs w:val="28"/>
        </w:rPr>
        <w:t>Flash</w:t>
      </w:r>
      <w:proofErr w:type="spellEnd"/>
      <w:r w:rsidRPr="00D932ED">
        <w:rPr>
          <w:sz w:val="28"/>
          <w:szCs w:val="28"/>
        </w:rPr>
        <w:t xml:space="preserve"> Report č. </w:t>
      </w:r>
      <w:r w:rsidR="00166659">
        <w:rPr>
          <w:sz w:val="28"/>
          <w:szCs w:val="28"/>
        </w:rPr>
        <w:t>2</w:t>
      </w:r>
    </w:p>
    <w:p w:rsidR="00E2285E" w:rsidRDefault="00095D70" w:rsidP="00E2285E">
      <w:pPr>
        <w:spacing w:before="0" w:after="0"/>
        <w:jc w:val="center"/>
      </w:pPr>
      <w:r>
        <w:t xml:space="preserve">Evaluace </w:t>
      </w:r>
      <w:r w:rsidR="00E2285E">
        <w:t xml:space="preserve">k projektu </w:t>
      </w:r>
    </w:p>
    <w:p w:rsidR="00E2285E" w:rsidRDefault="00E2285E" w:rsidP="00E2285E">
      <w:pPr>
        <w:spacing w:before="0" w:after="0"/>
        <w:jc w:val="center"/>
      </w:pPr>
      <w:r>
        <w:t>„</w:t>
      </w:r>
      <w:r w:rsidR="00095D70">
        <w:t>Pilotní ověření implementace systému sociálního bydlení na lokální úrovni v obci Vír</w:t>
      </w:r>
      <w:r>
        <w:t>“</w:t>
      </w:r>
    </w:p>
    <w:p w:rsidR="00E2285E" w:rsidRDefault="00E2285E" w:rsidP="00E2285E">
      <w:pPr>
        <w:spacing w:before="0" w:after="0"/>
        <w:jc w:val="center"/>
      </w:pPr>
    </w:p>
    <w:tbl>
      <w:tblPr>
        <w:tblStyle w:val="Mkatabulky"/>
        <w:tblW w:w="0" w:type="auto"/>
        <w:tblLook w:val="04A0"/>
      </w:tblPr>
      <w:tblGrid>
        <w:gridCol w:w="9288"/>
      </w:tblGrid>
      <w:tr w:rsidR="00E2285E" w:rsidRPr="00D30F44" w:rsidTr="00D30F44">
        <w:trPr>
          <w:cnfStyle w:val="100000000000"/>
        </w:trPr>
        <w:tc>
          <w:tcPr>
            <w:cnfStyle w:val="001000000000"/>
            <w:tcW w:w="9452" w:type="dxa"/>
            <w:shd w:val="clear" w:color="auto" w:fill="FFFFFF" w:themeFill="background1"/>
          </w:tcPr>
          <w:p w:rsidR="00E2285E" w:rsidRPr="00D30F44" w:rsidRDefault="00E2285E" w:rsidP="00D30F44">
            <w:pPr>
              <w:spacing w:before="60" w:after="60"/>
              <w:rPr>
                <w:lang w:val="cs-CZ"/>
              </w:rPr>
            </w:pPr>
            <w:proofErr w:type="gramStart"/>
            <w:r w:rsidRPr="00D30F44">
              <w:rPr>
                <w:lang w:val="cs-CZ"/>
              </w:rPr>
              <w:t xml:space="preserve">Zadavatel:      </w:t>
            </w:r>
            <w:r w:rsidR="00095D70">
              <w:rPr>
                <w:lang w:val="cs-CZ"/>
              </w:rPr>
              <w:t>obec</w:t>
            </w:r>
            <w:proofErr w:type="gramEnd"/>
            <w:r w:rsidR="00095D70">
              <w:rPr>
                <w:lang w:val="cs-CZ"/>
              </w:rPr>
              <w:t xml:space="preserve"> Vír</w:t>
            </w:r>
          </w:p>
          <w:p w:rsidR="00E2285E" w:rsidRPr="00D30F44" w:rsidRDefault="00E2285E" w:rsidP="00DA1F91">
            <w:pPr>
              <w:spacing w:before="60" w:after="60"/>
              <w:rPr>
                <w:lang w:val="cs-CZ"/>
              </w:rPr>
            </w:pPr>
            <w:r w:rsidRPr="00D30F44">
              <w:rPr>
                <w:lang w:val="cs-CZ"/>
              </w:rPr>
              <w:t>Řešitel:           RegioPartner, s.r.o.</w:t>
            </w:r>
            <w:r w:rsidR="002A2B29">
              <w:rPr>
                <w:lang w:val="cs-CZ"/>
              </w:rPr>
              <w:t xml:space="preserve"> 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  <w:shd w:val="clear" w:color="auto" w:fill="E3E0F3"/>
          </w:tcPr>
          <w:p w:rsidR="00E2285E" w:rsidRPr="00D30F44" w:rsidRDefault="00E2285E" w:rsidP="00D30F44">
            <w:pPr>
              <w:spacing w:before="60" w:after="60"/>
              <w:jc w:val="center"/>
              <w:rPr>
                <w:b/>
                <w:sz w:val="22"/>
                <w:szCs w:val="22"/>
                <w:lang w:val="cs-CZ"/>
              </w:rPr>
            </w:pPr>
            <w:r w:rsidRPr="00D30F44">
              <w:rPr>
                <w:b/>
                <w:sz w:val="22"/>
                <w:szCs w:val="22"/>
                <w:lang w:val="cs-CZ"/>
              </w:rPr>
              <w:t>Hodnocené období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</w:tcPr>
          <w:p w:rsidR="00E2285E" w:rsidRPr="00D30F44" w:rsidRDefault="00166659" w:rsidP="005350E6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 xml:space="preserve">1. 9. </w:t>
            </w:r>
            <w:r w:rsidR="00D30F44" w:rsidRPr="00D30F44">
              <w:rPr>
                <w:color w:val="auto"/>
                <w:sz w:val="22"/>
                <w:szCs w:val="22"/>
                <w:lang w:val="cs-CZ"/>
              </w:rPr>
              <w:t>201</w:t>
            </w:r>
            <w:r w:rsidR="00104B39">
              <w:rPr>
                <w:color w:val="auto"/>
                <w:sz w:val="22"/>
                <w:szCs w:val="22"/>
                <w:lang w:val="cs-CZ"/>
              </w:rPr>
              <w:t>8</w:t>
            </w:r>
            <w:r w:rsidR="00095D70">
              <w:rPr>
                <w:color w:val="auto"/>
                <w:sz w:val="22"/>
                <w:szCs w:val="22"/>
                <w:lang w:val="cs-CZ"/>
              </w:rPr>
              <w:t xml:space="preserve"> </w:t>
            </w:r>
            <w:r w:rsidR="00D30F44" w:rsidRPr="00D30F44">
              <w:rPr>
                <w:color w:val="auto"/>
                <w:sz w:val="22"/>
                <w:szCs w:val="22"/>
                <w:lang w:val="cs-CZ"/>
              </w:rPr>
              <w:t>–</w:t>
            </w:r>
            <w:r w:rsidR="00796474">
              <w:rPr>
                <w:color w:val="auto"/>
                <w:sz w:val="22"/>
                <w:szCs w:val="22"/>
                <w:lang w:val="cs-CZ"/>
              </w:rPr>
              <w:t xml:space="preserve"> </w:t>
            </w:r>
            <w:r>
              <w:rPr>
                <w:color w:val="auto"/>
                <w:sz w:val="22"/>
                <w:szCs w:val="22"/>
                <w:lang w:val="cs-CZ"/>
              </w:rPr>
              <w:t>28</w:t>
            </w:r>
            <w:r w:rsidR="00DA1F91">
              <w:rPr>
                <w:color w:val="auto"/>
                <w:sz w:val="22"/>
                <w:szCs w:val="22"/>
                <w:lang w:val="cs-CZ"/>
              </w:rPr>
              <w:t xml:space="preserve">. </w:t>
            </w:r>
            <w:r>
              <w:rPr>
                <w:color w:val="auto"/>
                <w:sz w:val="22"/>
                <w:szCs w:val="22"/>
                <w:lang w:val="cs-CZ"/>
              </w:rPr>
              <w:t>2</w:t>
            </w:r>
            <w:r w:rsidR="00D30F44" w:rsidRPr="00D30F44">
              <w:rPr>
                <w:color w:val="auto"/>
                <w:sz w:val="22"/>
                <w:szCs w:val="22"/>
                <w:lang w:val="cs-CZ"/>
              </w:rPr>
              <w:t>. 201</w:t>
            </w:r>
            <w:r>
              <w:rPr>
                <w:color w:val="auto"/>
                <w:sz w:val="22"/>
                <w:szCs w:val="22"/>
                <w:lang w:val="cs-CZ"/>
              </w:rPr>
              <w:t>9</w:t>
            </w:r>
            <w:r w:rsidR="00095D70">
              <w:rPr>
                <w:rStyle w:val="Znakapoznpodarou"/>
                <w:color w:val="auto"/>
                <w:sz w:val="22"/>
                <w:szCs w:val="22"/>
                <w:lang w:val="cs-CZ"/>
              </w:rPr>
              <w:footnoteReference w:id="1"/>
            </w:r>
          </w:p>
        </w:tc>
      </w:tr>
      <w:tr w:rsidR="00E2285E" w:rsidRPr="00D30F44" w:rsidTr="00D30F44">
        <w:tc>
          <w:tcPr>
            <w:cnfStyle w:val="001000000000"/>
            <w:tcW w:w="9452" w:type="dxa"/>
            <w:shd w:val="clear" w:color="auto" w:fill="E3E0F3"/>
          </w:tcPr>
          <w:p w:rsidR="00E2285E" w:rsidRPr="00D30F44" w:rsidRDefault="00E2285E" w:rsidP="00D30F44">
            <w:pPr>
              <w:spacing w:before="60" w:after="60"/>
              <w:jc w:val="center"/>
              <w:rPr>
                <w:b/>
                <w:sz w:val="22"/>
                <w:szCs w:val="22"/>
                <w:lang w:val="cs-CZ"/>
              </w:rPr>
            </w:pPr>
            <w:r w:rsidRPr="00D30F44">
              <w:rPr>
                <w:b/>
                <w:sz w:val="22"/>
                <w:szCs w:val="22"/>
                <w:lang w:val="cs-CZ"/>
              </w:rPr>
              <w:t>Odevzdané výstupy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</w:tcPr>
          <w:p w:rsidR="00E2285E" w:rsidRPr="0068381B" w:rsidRDefault="00166659" w:rsidP="000E6E50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- (návrh Průběžné evaluační zprávy předán 8. 3. 2019)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  <w:shd w:val="clear" w:color="auto" w:fill="E3E0F3"/>
          </w:tcPr>
          <w:p w:rsidR="00E2285E" w:rsidRPr="00D30F44" w:rsidRDefault="00E2285E" w:rsidP="00D30F44">
            <w:pPr>
              <w:spacing w:before="60" w:after="60"/>
              <w:jc w:val="center"/>
              <w:rPr>
                <w:b/>
                <w:sz w:val="22"/>
                <w:szCs w:val="22"/>
                <w:lang w:val="cs-CZ"/>
              </w:rPr>
            </w:pPr>
            <w:r w:rsidRPr="00D30F44">
              <w:rPr>
                <w:b/>
                <w:sz w:val="22"/>
                <w:szCs w:val="22"/>
                <w:lang w:val="cs-CZ"/>
              </w:rPr>
              <w:t>Použité metody a postupy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</w:tcPr>
          <w:p w:rsidR="00095D70" w:rsidRDefault="00095D70" w:rsidP="00095D70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Analýza dokumentů</w:t>
            </w:r>
          </w:p>
          <w:p w:rsidR="00326670" w:rsidRDefault="00095D70" w:rsidP="00095D70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Obsahová a komparativní analýza</w:t>
            </w:r>
          </w:p>
          <w:p w:rsidR="0016747F" w:rsidRPr="00D30F44" w:rsidRDefault="0016747F" w:rsidP="00095D70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Konzultace</w:t>
            </w:r>
            <w:r w:rsidR="005D0649">
              <w:rPr>
                <w:color w:val="auto"/>
                <w:sz w:val="22"/>
                <w:szCs w:val="22"/>
                <w:lang w:val="cs-CZ"/>
              </w:rPr>
              <w:t>/rozhovory</w:t>
            </w:r>
            <w:r>
              <w:rPr>
                <w:color w:val="auto"/>
                <w:sz w:val="22"/>
                <w:szCs w:val="22"/>
                <w:lang w:val="cs-CZ"/>
              </w:rPr>
              <w:t xml:space="preserve"> s projektovým týmem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  <w:shd w:val="clear" w:color="auto" w:fill="E3E0F3"/>
          </w:tcPr>
          <w:p w:rsidR="00E2285E" w:rsidRPr="00D30F44" w:rsidRDefault="00E2285E" w:rsidP="00D30F44">
            <w:pPr>
              <w:spacing w:before="60" w:after="60"/>
              <w:jc w:val="center"/>
              <w:rPr>
                <w:b/>
                <w:sz w:val="22"/>
                <w:szCs w:val="22"/>
                <w:lang w:val="cs-CZ"/>
              </w:rPr>
            </w:pPr>
            <w:r w:rsidRPr="00D30F44">
              <w:rPr>
                <w:b/>
                <w:sz w:val="22"/>
                <w:szCs w:val="22"/>
                <w:lang w:val="cs-CZ"/>
              </w:rPr>
              <w:t>Popis aktivit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</w:tcPr>
          <w:p w:rsidR="00DA4013" w:rsidRDefault="00DA4013" w:rsidP="00DA4013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Rozbor požadavků na součinnost s MPSV z pohledu realizátora projektu a evaluátora dle Jednotné metodiky – data pro systémový projekt MPSV</w:t>
            </w:r>
            <w:r w:rsidR="005D0649">
              <w:rPr>
                <w:color w:val="auto"/>
                <w:sz w:val="22"/>
                <w:szCs w:val="22"/>
                <w:lang w:val="cs-CZ"/>
              </w:rPr>
              <w:t>. Z</w:t>
            </w:r>
            <w:r w:rsidR="005D0649" w:rsidRPr="005D0649">
              <w:rPr>
                <w:color w:val="auto"/>
                <w:sz w:val="22"/>
                <w:szCs w:val="22"/>
                <w:lang w:val="cs-CZ"/>
              </w:rPr>
              <w:t>pracov</w:t>
            </w:r>
            <w:r w:rsidR="005D0649">
              <w:rPr>
                <w:color w:val="auto"/>
                <w:sz w:val="22"/>
                <w:szCs w:val="22"/>
                <w:lang w:val="cs-CZ"/>
              </w:rPr>
              <w:t>án</w:t>
            </w:r>
            <w:r w:rsidR="005D0649" w:rsidRPr="005D0649">
              <w:rPr>
                <w:color w:val="auto"/>
                <w:sz w:val="22"/>
                <w:szCs w:val="22"/>
                <w:lang w:val="cs-CZ"/>
              </w:rPr>
              <w:t xml:space="preserve"> samostatný podklad v členění dle konkrétních tabulek, způsobu jejich vyplnění včetně harmonogramu předávání. Postupy u jednotlivých typů tabulek byly detailně prezentovány a diskutovány</w:t>
            </w:r>
            <w:r w:rsidR="005D0649">
              <w:rPr>
                <w:color w:val="auto"/>
                <w:sz w:val="22"/>
                <w:szCs w:val="22"/>
                <w:lang w:val="cs-CZ"/>
              </w:rPr>
              <w:t xml:space="preserve"> na</w:t>
            </w:r>
            <w:r>
              <w:rPr>
                <w:color w:val="auto"/>
                <w:sz w:val="22"/>
                <w:szCs w:val="22"/>
                <w:lang w:val="cs-CZ"/>
              </w:rPr>
              <w:t xml:space="preserve"> jednání </w:t>
            </w:r>
            <w:r w:rsidR="005D0649">
              <w:rPr>
                <w:color w:val="auto"/>
                <w:sz w:val="22"/>
                <w:szCs w:val="22"/>
                <w:lang w:val="cs-CZ"/>
              </w:rPr>
              <w:t xml:space="preserve">dne </w:t>
            </w:r>
            <w:r>
              <w:rPr>
                <w:color w:val="auto"/>
                <w:sz w:val="22"/>
                <w:szCs w:val="22"/>
                <w:lang w:val="cs-CZ"/>
              </w:rPr>
              <w:t>13. 9. 2018</w:t>
            </w:r>
            <w:r w:rsidR="005D0649">
              <w:rPr>
                <w:color w:val="auto"/>
                <w:sz w:val="22"/>
                <w:szCs w:val="22"/>
                <w:lang w:val="cs-CZ"/>
              </w:rPr>
              <w:t>.</w:t>
            </w:r>
          </w:p>
          <w:p w:rsidR="00DA4013" w:rsidRDefault="00DA4013" w:rsidP="00DA4013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Příprava dotazníku pro podpořené domácnosti, které vykazují časový nesoulad podpory dle Jednotné metodiky (již nastěhované domácnosti) – podklad pro jednání 13. 9. 2018</w:t>
            </w:r>
            <w:r w:rsidR="005350E6">
              <w:rPr>
                <w:color w:val="auto"/>
                <w:sz w:val="22"/>
                <w:szCs w:val="22"/>
                <w:lang w:val="cs-CZ"/>
              </w:rPr>
              <w:t>.</w:t>
            </w:r>
          </w:p>
          <w:p w:rsidR="00DA4013" w:rsidRDefault="00DA4013" w:rsidP="00CE33E0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 xml:space="preserve">Analýza teorie změny sociálního bydlení </w:t>
            </w:r>
            <w:r w:rsidR="00CE33E0">
              <w:rPr>
                <w:color w:val="auto"/>
                <w:sz w:val="22"/>
                <w:szCs w:val="22"/>
                <w:lang w:val="cs-CZ"/>
              </w:rPr>
              <w:t>(</w:t>
            </w:r>
            <w:r>
              <w:rPr>
                <w:color w:val="auto"/>
                <w:sz w:val="22"/>
                <w:szCs w:val="22"/>
                <w:lang w:val="cs-CZ"/>
              </w:rPr>
              <w:t>systémov</w:t>
            </w:r>
            <w:r w:rsidR="00CE33E0">
              <w:rPr>
                <w:color w:val="auto"/>
                <w:sz w:val="22"/>
                <w:szCs w:val="22"/>
                <w:lang w:val="cs-CZ"/>
              </w:rPr>
              <w:t>ý</w:t>
            </w:r>
            <w:r>
              <w:rPr>
                <w:color w:val="auto"/>
                <w:sz w:val="22"/>
                <w:szCs w:val="22"/>
                <w:lang w:val="cs-CZ"/>
              </w:rPr>
              <w:t xml:space="preserve"> projekt</w:t>
            </w:r>
            <w:r w:rsidR="00CE33E0">
              <w:rPr>
                <w:color w:val="auto"/>
                <w:sz w:val="22"/>
                <w:szCs w:val="22"/>
                <w:lang w:val="cs-CZ"/>
              </w:rPr>
              <w:t>)</w:t>
            </w:r>
            <w:r>
              <w:rPr>
                <w:color w:val="auto"/>
                <w:sz w:val="22"/>
                <w:szCs w:val="22"/>
                <w:lang w:val="cs-CZ"/>
              </w:rPr>
              <w:t xml:space="preserve"> </w:t>
            </w:r>
            <w:r w:rsidR="00CE33E0">
              <w:rPr>
                <w:color w:val="auto"/>
                <w:sz w:val="22"/>
                <w:szCs w:val="22"/>
                <w:lang w:val="cs-CZ"/>
              </w:rPr>
              <w:t>a teorie změny projektu obce Vír (zpracován podklad pro jednání 13. 9. 2018)</w:t>
            </w:r>
            <w:r w:rsidR="005350E6">
              <w:rPr>
                <w:color w:val="auto"/>
                <w:sz w:val="22"/>
                <w:szCs w:val="22"/>
                <w:lang w:val="cs-CZ"/>
              </w:rPr>
              <w:t>.</w:t>
            </w:r>
          </w:p>
          <w:p w:rsidR="0009026A" w:rsidRDefault="009566CB" w:rsidP="0009026A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 w:rsidRPr="005D0649">
              <w:rPr>
                <w:color w:val="auto"/>
                <w:sz w:val="22"/>
                <w:szCs w:val="22"/>
                <w:lang w:val="cs-CZ"/>
              </w:rPr>
              <w:t>Verifikace dat pro systémový projekt MPSV (soubor tabulek 1 Charakteristika lokálního systému sociálního bydlení)</w:t>
            </w:r>
            <w:r w:rsidR="005D0649" w:rsidRPr="005D0649">
              <w:rPr>
                <w:color w:val="auto"/>
                <w:sz w:val="22"/>
                <w:szCs w:val="22"/>
                <w:lang w:val="cs-CZ"/>
              </w:rPr>
              <w:t xml:space="preserve">, </w:t>
            </w:r>
            <w:r w:rsidR="0009026A" w:rsidRPr="005D0649">
              <w:rPr>
                <w:color w:val="auto"/>
                <w:sz w:val="22"/>
                <w:szCs w:val="22"/>
                <w:lang w:val="cs-CZ"/>
              </w:rPr>
              <w:t>diskuse s realizačním týmem</w:t>
            </w:r>
            <w:r w:rsidR="005D0649">
              <w:rPr>
                <w:color w:val="auto"/>
                <w:sz w:val="22"/>
                <w:szCs w:val="22"/>
                <w:lang w:val="cs-CZ"/>
              </w:rPr>
              <w:t xml:space="preserve"> (schůzka s realizačním týmem 17. 1. 2019)</w:t>
            </w:r>
            <w:r w:rsidR="005350E6">
              <w:rPr>
                <w:color w:val="auto"/>
                <w:sz w:val="22"/>
                <w:szCs w:val="22"/>
                <w:lang w:val="cs-CZ"/>
              </w:rPr>
              <w:t>.</w:t>
            </w:r>
          </w:p>
          <w:p w:rsidR="005D0649" w:rsidRDefault="005D0649" w:rsidP="005D0649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Analýza aktuálního stavu realizace KA, diskuse ohledně dalšího postupu (schůzka s realizačním týmem 17. 1. 2019)</w:t>
            </w:r>
            <w:r w:rsidR="005350E6">
              <w:rPr>
                <w:color w:val="auto"/>
                <w:sz w:val="22"/>
                <w:szCs w:val="22"/>
                <w:lang w:val="cs-CZ"/>
              </w:rPr>
              <w:t>.</w:t>
            </w:r>
          </w:p>
          <w:p w:rsidR="005D0649" w:rsidRDefault="005D0649" w:rsidP="005D0649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Analýza dosavadních výstupů KA (zejména Koncepce a Metodika), diskuse ohledně připomínek a komentářů (schůzka s realizačním týmem 17. 1. 2019)</w:t>
            </w:r>
            <w:r w:rsidR="005350E6">
              <w:rPr>
                <w:color w:val="auto"/>
                <w:sz w:val="22"/>
                <w:szCs w:val="22"/>
                <w:lang w:val="cs-CZ"/>
              </w:rPr>
              <w:t>.</w:t>
            </w:r>
          </w:p>
          <w:p w:rsidR="0009026A" w:rsidRDefault="0009026A" w:rsidP="0009026A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 xml:space="preserve">Provedení šetření a vyplnění doplňkového dotazníku pro evaluaci se současnými nájemci sociálních bytů </w:t>
            </w:r>
            <w:r w:rsidR="005D0649">
              <w:rPr>
                <w:color w:val="auto"/>
                <w:sz w:val="22"/>
                <w:szCs w:val="22"/>
                <w:lang w:val="cs-CZ"/>
              </w:rPr>
              <w:t>– realizováno sociální pracovnicí, předáno MPSV</w:t>
            </w:r>
            <w:r w:rsidR="005350E6">
              <w:rPr>
                <w:color w:val="auto"/>
                <w:sz w:val="22"/>
                <w:szCs w:val="22"/>
                <w:lang w:val="cs-CZ"/>
              </w:rPr>
              <w:t>.</w:t>
            </w:r>
          </w:p>
          <w:p w:rsidR="0009026A" w:rsidRDefault="0009026A" w:rsidP="0009026A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Příprava struktury Průběžné zprávy</w:t>
            </w:r>
            <w:r w:rsidR="005350E6">
              <w:rPr>
                <w:color w:val="auto"/>
                <w:sz w:val="22"/>
                <w:szCs w:val="22"/>
                <w:lang w:val="cs-CZ"/>
              </w:rPr>
              <w:t>.</w:t>
            </w:r>
          </w:p>
          <w:p w:rsidR="0009026A" w:rsidRDefault="0009026A" w:rsidP="0009026A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Zpracování podkladů a analýz pro Průběžnou zprávu</w:t>
            </w:r>
            <w:r w:rsidR="005350E6">
              <w:rPr>
                <w:color w:val="auto"/>
                <w:sz w:val="22"/>
                <w:szCs w:val="22"/>
                <w:lang w:val="cs-CZ"/>
              </w:rPr>
              <w:t>.</w:t>
            </w:r>
          </w:p>
          <w:p w:rsidR="00CE33E0" w:rsidRPr="00326670" w:rsidRDefault="0009026A" w:rsidP="005D0649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Předání návrhu Průběžné zprávy zadavateli (</w:t>
            </w:r>
            <w:r w:rsidR="005D0649">
              <w:rPr>
                <w:color w:val="auto"/>
                <w:sz w:val="22"/>
                <w:szCs w:val="22"/>
                <w:lang w:val="cs-CZ"/>
              </w:rPr>
              <w:t>8</w:t>
            </w:r>
            <w:r>
              <w:rPr>
                <w:color w:val="auto"/>
                <w:sz w:val="22"/>
                <w:szCs w:val="22"/>
                <w:lang w:val="cs-CZ"/>
              </w:rPr>
              <w:t>. 3. 2019)</w:t>
            </w:r>
            <w:r w:rsidR="005350E6">
              <w:rPr>
                <w:color w:val="auto"/>
                <w:sz w:val="22"/>
                <w:szCs w:val="22"/>
                <w:lang w:val="cs-CZ"/>
              </w:rPr>
              <w:t>.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  <w:shd w:val="clear" w:color="auto" w:fill="E3E0F3"/>
          </w:tcPr>
          <w:p w:rsidR="00E2285E" w:rsidRPr="00D30F44" w:rsidRDefault="00E2285E" w:rsidP="002B6616">
            <w:pPr>
              <w:spacing w:before="60" w:after="60"/>
              <w:jc w:val="center"/>
              <w:rPr>
                <w:b/>
                <w:sz w:val="22"/>
                <w:szCs w:val="22"/>
                <w:lang w:val="cs-CZ"/>
              </w:rPr>
            </w:pPr>
            <w:r w:rsidRPr="00D30F44">
              <w:rPr>
                <w:b/>
                <w:sz w:val="22"/>
                <w:szCs w:val="22"/>
                <w:lang w:val="cs-CZ"/>
              </w:rPr>
              <w:t xml:space="preserve">Komunikace se zadavatelem 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</w:tcPr>
          <w:p w:rsidR="00095D70" w:rsidRDefault="00095D70" w:rsidP="00095D70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Elektronická komunikace</w:t>
            </w:r>
          </w:p>
          <w:p w:rsidR="00095D70" w:rsidRDefault="00095D70" w:rsidP="00095D70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Telefonická komunikace</w:t>
            </w:r>
          </w:p>
          <w:p w:rsidR="00DA1F91" w:rsidRPr="00D30F44" w:rsidRDefault="00095D70" w:rsidP="00311E76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lastRenderedPageBreak/>
              <w:t xml:space="preserve">Osobní komunikace (u příležitosti </w:t>
            </w:r>
            <w:r w:rsidR="00311E76">
              <w:rPr>
                <w:color w:val="auto"/>
                <w:sz w:val="22"/>
                <w:szCs w:val="22"/>
                <w:lang w:val="cs-CZ"/>
              </w:rPr>
              <w:t>setkání s realizačním týmem 13. 9. 2018 a 17. 1. 2019</w:t>
            </w:r>
            <w:r>
              <w:rPr>
                <w:color w:val="auto"/>
                <w:sz w:val="22"/>
                <w:szCs w:val="22"/>
                <w:lang w:val="cs-CZ"/>
              </w:rPr>
              <w:t xml:space="preserve">)  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  <w:shd w:val="clear" w:color="auto" w:fill="E3E0F3"/>
          </w:tcPr>
          <w:p w:rsidR="00E2285E" w:rsidRPr="00D30F44" w:rsidRDefault="00E2285E" w:rsidP="00D30F44">
            <w:pPr>
              <w:spacing w:before="60" w:after="60"/>
              <w:jc w:val="center"/>
              <w:rPr>
                <w:b/>
                <w:sz w:val="22"/>
                <w:szCs w:val="22"/>
                <w:lang w:val="cs-CZ"/>
              </w:rPr>
            </w:pPr>
            <w:r w:rsidRPr="00D30F44">
              <w:rPr>
                <w:b/>
                <w:sz w:val="22"/>
                <w:szCs w:val="22"/>
                <w:lang w:val="cs-CZ"/>
              </w:rPr>
              <w:lastRenderedPageBreak/>
              <w:t>Komunikace s ostatními subjekty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</w:tcPr>
          <w:p w:rsidR="003A456B" w:rsidRDefault="00095D70" w:rsidP="000E6E50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 xml:space="preserve">Účast na </w:t>
            </w:r>
            <w:r w:rsidR="00311E76">
              <w:rPr>
                <w:color w:val="auto"/>
                <w:sz w:val="22"/>
                <w:szCs w:val="22"/>
                <w:lang w:val="cs-CZ"/>
              </w:rPr>
              <w:t>mezinárodní konferenci Sociální bydlení pořádané MPSV (11/2018)</w:t>
            </w:r>
            <w:r w:rsidR="005350E6">
              <w:rPr>
                <w:color w:val="auto"/>
                <w:sz w:val="22"/>
                <w:szCs w:val="22"/>
                <w:lang w:val="cs-CZ"/>
              </w:rPr>
              <w:t>.</w:t>
            </w:r>
          </w:p>
          <w:p w:rsidR="009566CB" w:rsidRPr="00D30F44" w:rsidRDefault="009566CB" w:rsidP="000E6E50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 xml:space="preserve">Komunikace s dalšími obcemi zapojenými v projektu a jejich evaluátory (přenos </w:t>
            </w:r>
            <w:proofErr w:type="spellStart"/>
            <w:r>
              <w:rPr>
                <w:color w:val="auto"/>
                <w:sz w:val="22"/>
                <w:szCs w:val="22"/>
                <w:lang w:val="cs-CZ"/>
              </w:rPr>
              <w:t>know</w:t>
            </w:r>
            <w:proofErr w:type="spellEnd"/>
            <w:r>
              <w:rPr>
                <w:color w:val="auto"/>
                <w:sz w:val="22"/>
                <w:szCs w:val="22"/>
                <w:lang w:val="cs-CZ"/>
              </w:rPr>
              <w:t>-</w:t>
            </w:r>
            <w:proofErr w:type="spellStart"/>
            <w:r>
              <w:rPr>
                <w:color w:val="auto"/>
                <w:sz w:val="22"/>
                <w:szCs w:val="22"/>
                <w:lang w:val="cs-CZ"/>
              </w:rPr>
              <w:t>how</w:t>
            </w:r>
            <w:proofErr w:type="spellEnd"/>
            <w:r>
              <w:rPr>
                <w:color w:val="auto"/>
                <w:sz w:val="22"/>
                <w:szCs w:val="22"/>
                <w:lang w:val="cs-CZ"/>
              </w:rPr>
              <w:t>, dobré praxe ….)</w:t>
            </w:r>
            <w:r w:rsidR="005350E6">
              <w:rPr>
                <w:color w:val="auto"/>
                <w:sz w:val="22"/>
                <w:szCs w:val="22"/>
                <w:lang w:val="cs-CZ"/>
              </w:rPr>
              <w:t>.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  <w:shd w:val="clear" w:color="auto" w:fill="E3E0F3"/>
          </w:tcPr>
          <w:p w:rsidR="00E2285E" w:rsidRPr="00D30F44" w:rsidRDefault="00E2285E" w:rsidP="00311E76">
            <w:pPr>
              <w:spacing w:before="60" w:after="60"/>
              <w:jc w:val="center"/>
              <w:rPr>
                <w:b/>
                <w:sz w:val="22"/>
                <w:szCs w:val="22"/>
                <w:lang w:val="cs-CZ"/>
              </w:rPr>
            </w:pPr>
            <w:r w:rsidRPr="00D30F44">
              <w:rPr>
                <w:b/>
                <w:sz w:val="22"/>
                <w:szCs w:val="22"/>
                <w:lang w:val="cs-CZ"/>
              </w:rPr>
              <w:t xml:space="preserve">Aktivity plánované na příští </w:t>
            </w:r>
            <w:r w:rsidR="00E84910">
              <w:rPr>
                <w:b/>
                <w:sz w:val="22"/>
                <w:szCs w:val="22"/>
                <w:lang w:val="cs-CZ"/>
              </w:rPr>
              <w:t>období</w:t>
            </w:r>
            <w:r w:rsidR="00B3790F">
              <w:rPr>
                <w:b/>
                <w:sz w:val="22"/>
                <w:szCs w:val="22"/>
                <w:lang w:val="cs-CZ"/>
              </w:rPr>
              <w:t xml:space="preserve"> (</w:t>
            </w:r>
            <w:r w:rsidR="00095D70">
              <w:rPr>
                <w:b/>
                <w:sz w:val="22"/>
                <w:szCs w:val="22"/>
                <w:lang w:val="cs-CZ"/>
              </w:rPr>
              <w:t>0</w:t>
            </w:r>
            <w:r w:rsidR="00311E76">
              <w:rPr>
                <w:b/>
                <w:sz w:val="22"/>
                <w:szCs w:val="22"/>
                <w:lang w:val="cs-CZ"/>
              </w:rPr>
              <w:t>3</w:t>
            </w:r>
            <w:r w:rsidR="00095D70">
              <w:rPr>
                <w:b/>
                <w:sz w:val="22"/>
                <w:szCs w:val="22"/>
                <w:lang w:val="cs-CZ"/>
              </w:rPr>
              <w:t>/201</w:t>
            </w:r>
            <w:r w:rsidR="00311E76">
              <w:rPr>
                <w:b/>
                <w:sz w:val="22"/>
                <w:szCs w:val="22"/>
                <w:lang w:val="cs-CZ"/>
              </w:rPr>
              <w:t>9</w:t>
            </w:r>
            <w:r w:rsidR="00095D70">
              <w:rPr>
                <w:b/>
                <w:sz w:val="22"/>
                <w:szCs w:val="22"/>
                <w:lang w:val="cs-CZ"/>
              </w:rPr>
              <w:t xml:space="preserve"> – 0</w:t>
            </w:r>
            <w:r w:rsidR="00311E76">
              <w:rPr>
                <w:b/>
                <w:sz w:val="22"/>
                <w:szCs w:val="22"/>
                <w:lang w:val="cs-CZ"/>
              </w:rPr>
              <w:t>8</w:t>
            </w:r>
            <w:r w:rsidR="00095D70">
              <w:rPr>
                <w:b/>
                <w:sz w:val="22"/>
                <w:szCs w:val="22"/>
                <w:lang w:val="cs-CZ"/>
              </w:rPr>
              <w:t>/201</w:t>
            </w:r>
            <w:r w:rsidR="00311E76">
              <w:rPr>
                <w:b/>
                <w:sz w:val="22"/>
                <w:szCs w:val="22"/>
                <w:lang w:val="cs-CZ"/>
              </w:rPr>
              <w:t>9</w:t>
            </w:r>
            <w:r w:rsidR="00B3790F">
              <w:rPr>
                <w:b/>
                <w:sz w:val="22"/>
                <w:szCs w:val="22"/>
                <w:lang w:val="cs-CZ"/>
              </w:rPr>
              <w:t>)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</w:tcPr>
          <w:p w:rsidR="00311E76" w:rsidRPr="00311E76" w:rsidRDefault="00311E76" w:rsidP="00311E76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 w:rsidRPr="00311E76">
              <w:rPr>
                <w:color w:val="auto"/>
                <w:sz w:val="22"/>
                <w:szCs w:val="22"/>
                <w:lang w:val="cs-CZ"/>
              </w:rPr>
              <w:t>Rozhovory s nově nastěhovanými klienty, resp. vyplnění dotazníku MPSV pro nově nastěhované klienty – bude probíhat dle aktuální situace zabydlování volných bytů</w:t>
            </w:r>
            <w:r>
              <w:rPr>
                <w:color w:val="auto"/>
                <w:sz w:val="22"/>
                <w:szCs w:val="22"/>
                <w:lang w:val="cs-CZ"/>
              </w:rPr>
              <w:t>.</w:t>
            </w:r>
          </w:p>
          <w:p w:rsidR="00311E76" w:rsidRPr="00311E76" w:rsidRDefault="00A770E6" w:rsidP="00311E76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I</w:t>
            </w:r>
            <w:r w:rsidR="00311E76" w:rsidRPr="00311E76">
              <w:rPr>
                <w:color w:val="auto"/>
                <w:sz w:val="22"/>
                <w:szCs w:val="22"/>
                <w:lang w:val="cs-CZ"/>
              </w:rPr>
              <w:t>ntenzivní rozhovory se sociální pracovnicí za účelem zhodnocení implementace a funkčnosti postupů a pravidel daných Koncepcí sociálního bydlení v obci Vír (včetně Pravidel přidělování obecních bytů a dotazníku Zjišťování bytové nouze) a Metodiky sociální práce ve vazbě na KA 03 – Ověření Vírské koncepce sociálního bydlení.</w:t>
            </w:r>
          </w:p>
          <w:p w:rsidR="00503CF2" w:rsidRPr="00311E76" w:rsidRDefault="00311E76" w:rsidP="00311E76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 w:rsidRPr="00311E76">
              <w:rPr>
                <w:color w:val="auto"/>
                <w:sz w:val="22"/>
                <w:szCs w:val="22"/>
                <w:lang w:val="cs-CZ"/>
              </w:rPr>
              <w:t>Společné schůzky evaluátora s realizačním týmem budou probíhat dle aktuálních potřeb.</w:t>
            </w:r>
          </w:p>
          <w:p w:rsidR="00311E76" w:rsidRPr="00D30F44" w:rsidRDefault="00311E76" w:rsidP="00311E76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Komunikace s</w:t>
            </w:r>
            <w:r w:rsidR="005350E6">
              <w:rPr>
                <w:color w:val="auto"/>
                <w:sz w:val="22"/>
                <w:szCs w:val="22"/>
                <w:lang w:val="cs-CZ"/>
              </w:rPr>
              <w:t> </w:t>
            </w:r>
            <w:r>
              <w:rPr>
                <w:color w:val="auto"/>
                <w:sz w:val="22"/>
                <w:szCs w:val="22"/>
                <w:lang w:val="cs-CZ"/>
              </w:rPr>
              <w:t>MPSV</w:t>
            </w:r>
            <w:r w:rsidR="005350E6">
              <w:rPr>
                <w:color w:val="auto"/>
                <w:sz w:val="22"/>
                <w:szCs w:val="22"/>
                <w:lang w:val="cs-CZ"/>
              </w:rPr>
              <w:t>.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  <w:shd w:val="clear" w:color="auto" w:fill="E3E0F3"/>
          </w:tcPr>
          <w:p w:rsidR="00E2285E" w:rsidRPr="00D30F44" w:rsidRDefault="00E2285E" w:rsidP="00D30F44">
            <w:pPr>
              <w:spacing w:before="60" w:after="60"/>
              <w:jc w:val="center"/>
              <w:rPr>
                <w:b/>
                <w:sz w:val="22"/>
                <w:szCs w:val="22"/>
                <w:lang w:val="cs-CZ"/>
              </w:rPr>
            </w:pPr>
            <w:r w:rsidRPr="00D30F44">
              <w:rPr>
                <w:b/>
                <w:sz w:val="22"/>
                <w:szCs w:val="22"/>
                <w:lang w:val="cs-CZ"/>
              </w:rPr>
              <w:t>Identifikované problémy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</w:tcPr>
          <w:p w:rsidR="00B31BEB" w:rsidRDefault="000E6E50" w:rsidP="00A90563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 xml:space="preserve">Ve sledovaném období se nevyskytnul žádný zásadní </w:t>
            </w:r>
            <w:r w:rsidR="00A90563">
              <w:rPr>
                <w:color w:val="auto"/>
                <w:sz w:val="22"/>
                <w:szCs w:val="22"/>
                <w:lang w:val="cs-CZ"/>
              </w:rPr>
              <w:t>problém týkající se řízení a implementace projektu</w:t>
            </w:r>
            <w:r>
              <w:rPr>
                <w:color w:val="auto"/>
                <w:sz w:val="22"/>
                <w:szCs w:val="22"/>
                <w:lang w:val="cs-CZ"/>
              </w:rPr>
              <w:t>.</w:t>
            </w:r>
          </w:p>
          <w:p w:rsidR="00A90563" w:rsidRPr="00D30F44" w:rsidRDefault="00A90563" w:rsidP="00A90563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 xml:space="preserve">Dílčí riziko lze spatřovat v omezené obměně klientů v sociálních bytech (dosud žádná nově nastěhovaná domácnost, se kterou by mohl být vyplněn dotazník 2.1 dle Jednotné metodiky MPSV). </w:t>
            </w:r>
          </w:p>
        </w:tc>
      </w:tr>
    </w:tbl>
    <w:p w:rsidR="007F760F" w:rsidRDefault="007F760F" w:rsidP="005B4B66"/>
    <w:sectPr w:rsidR="007F760F" w:rsidSect="00337636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0F" w:rsidRDefault="00B3790F" w:rsidP="00E2285E">
      <w:pPr>
        <w:spacing w:before="0" w:after="0" w:line="240" w:lineRule="auto"/>
      </w:pPr>
      <w:r>
        <w:separator/>
      </w:r>
    </w:p>
  </w:endnote>
  <w:endnote w:type="continuationSeparator" w:id="0">
    <w:p w:rsidR="00B3790F" w:rsidRDefault="00B3790F" w:rsidP="00E228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0F" w:rsidRDefault="00B3790F">
    <w:pPr>
      <w:pStyle w:val="Zpat"/>
    </w:pPr>
    <w:r w:rsidRPr="00E2285E">
      <w:rPr>
        <w:noProof/>
        <w:lang w:eastAsia="cs-CZ" w:bidi="ar-SA"/>
      </w:rPr>
      <w:drawing>
        <wp:inline distT="0" distB="0" distL="0" distR="0">
          <wp:extent cx="1720885" cy="374072"/>
          <wp:effectExtent l="19050" t="0" r="0" b="0"/>
          <wp:docPr id="15" name="Obrázek 14" descr="RP_cz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_cz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771" cy="378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0F" w:rsidRDefault="00B3790F" w:rsidP="00E2285E">
      <w:pPr>
        <w:spacing w:before="0" w:after="0" w:line="240" w:lineRule="auto"/>
      </w:pPr>
      <w:r>
        <w:separator/>
      </w:r>
    </w:p>
  </w:footnote>
  <w:footnote w:type="continuationSeparator" w:id="0">
    <w:p w:rsidR="00B3790F" w:rsidRDefault="00B3790F" w:rsidP="00E2285E">
      <w:pPr>
        <w:spacing w:before="0" w:after="0" w:line="240" w:lineRule="auto"/>
      </w:pPr>
      <w:r>
        <w:continuationSeparator/>
      </w:r>
    </w:p>
  </w:footnote>
  <w:footnote w:id="1">
    <w:p w:rsidR="00095D70" w:rsidRDefault="00095D70">
      <w:pPr>
        <w:pStyle w:val="Textpoznpodarou"/>
      </w:pPr>
      <w:r>
        <w:rPr>
          <w:rStyle w:val="Znakapoznpodarou"/>
        </w:rPr>
        <w:footnoteRef/>
      </w:r>
      <w:r>
        <w:t xml:space="preserve"> Dle dohody se zadavatelem </w:t>
      </w:r>
      <w:proofErr w:type="spellStart"/>
      <w:r>
        <w:t>Flash</w:t>
      </w:r>
      <w:proofErr w:type="spellEnd"/>
      <w:r>
        <w:t xml:space="preserve"> Reporty termínově kopír</w:t>
      </w:r>
      <w:r w:rsidR="00401D02">
        <w:t>ují</w:t>
      </w:r>
      <w:r>
        <w:t xml:space="preserve"> monitorovací období projektu</w:t>
      </w:r>
      <w:r w:rsidR="00401D02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0F" w:rsidRDefault="00B3790F">
    <w:pPr>
      <w:pStyle w:val="Zhlav"/>
    </w:pPr>
    <w:r w:rsidRPr="00DA1F91">
      <w:rPr>
        <w:noProof/>
        <w:lang w:eastAsia="cs-CZ" w:bidi="ar-SA"/>
      </w:rPr>
      <w:drawing>
        <wp:inline distT="0" distB="0" distL="0" distR="0">
          <wp:extent cx="2628900" cy="542091"/>
          <wp:effectExtent l="0" t="0" r="0" b="0"/>
          <wp:docPr id="2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864A00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2FC7C13"/>
    <w:multiLevelType w:val="hybridMultilevel"/>
    <w:tmpl w:val="6BBEEDF6"/>
    <w:lvl w:ilvl="0" w:tplc="D6C61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2C7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142A0"/>
    <w:multiLevelType w:val="hybridMultilevel"/>
    <w:tmpl w:val="62BEA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5D57"/>
    <w:multiLevelType w:val="hybridMultilevel"/>
    <w:tmpl w:val="39C256E8"/>
    <w:lvl w:ilvl="0" w:tplc="040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>
    <w:nsid w:val="2F406DC9"/>
    <w:multiLevelType w:val="hybridMultilevel"/>
    <w:tmpl w:val="002877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5A6B68"/>
    <w:multiLevelType w:val="hybridMultilevel"/>
    <w:tmpl w:val="6AF822F4"/>
    <w:lvl w:ilvl="0" w:tplc="D6C61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2C7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E13C0"/>
    <w:multiLevelType w:val="hybridMultilevel"/>
    <w:tmpl w:val="49B871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E1361"/>
    <w:multiLevelType w:val="hybridMultilevel"/>
    <w:tmpl w:val="0F70A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2285E"/>
    <w:rsid w:val="0001181A"/>
    <w:rsid w:val="00051CB7"/>
    <w:rsid w:val="00052A29"/>
    <w:rsid w:val="00052CCD"/>
    <w:rsid w:val="00061036"/>
    <w:rsid w:val="00065730"/>
    <w:rsid w:val="0007311C"/>
    <w:rsid w:val="0009026A"/>
    <w:rsid w:val="00095D70"/>
    <w:rsid w:val="000A691E"/>
    <w:rsid w:val="000E5394"/>
    <w:rsid w:val="000E6E50"/>
    <w:rsid w:val="000F3956"/>
    <w:rsid w:val="00104B39"/>
    <w:rsid w:val="001176C4"/>
    <w:rsid w:val="00154F33"/>
    <w:rsid w:val="00155622"/>
    <w:rsid w:val="00166659"/>
    <w:rsid w:val="0016747F"/>
    <w:rsid w:val="0018130E"/>
    <w:rsid w:val="00192C4B"/>
    <w:rsid w:val="001A7237"/>
    <w:rsid w:val="001C5AB3"/>
    <w:rsid w:val="00200895"/>
    <w:rsid w:val="002308E3"/>
    <w:rsid w:val="00240D0B"/>
    <w:rsid w:val="00244B90"/>
    <w:rsid w:val="00254052"/>
    <w:rsid w:val="00271EE5"/>
    <w:rsid w:val="00275E6E"/>
    <w:rsid w:val="002A2B29"/>
    <w:rsid w:val="002A720D"/>
    <w:rsid w:val="002B0D6C"/>
    <w:rsid w:val="002B6616"/>
    <w:rsid w:val="002D1078"/>
    <w:rsid w:val="00306947"/>
    <w:rsid w:val="00311E76"/>
    <w:rsid w:val="00326670"/>
    <w:rsid w:val="0033224E"/>
    <w:rsid w:val="00337636"/>
    <w:rsid w:val="003569C1"/>
    <w:rsid w:val="0037587A"/>
    <w:rsid w:val="0038602C"/>
    <w:rsid w:val="003975EF"/>
    <w:rsid w:val="003A456B"/>
    <w:rsid w:val="003C041F"/>
    <w:rsid w:val="003D1FE9"/>
    <w:rsid w:val="00401D02"/>
    <w:rsid w:val="00416339"/>
    <w:rsid w:val="004236D8"/>
    <w:rsid w:val="004343B0"/>
    <w:rsid w:val="00435DB8"/>
    <w:rsid w:val="00440358"/>
    <w:rsid w:val="004E319F"/>
    <w:rsid w:val="00503CF2"/>
    <w:rsid w:val="005350E6"/>
    <w:rsid w:val="00536E0F"/>
    <w:rsid w:val="005B4B66"/>
    <w:rsid w:val="005B5C17"/>
    <w:rsid w:val="005D0649"/>
    <w:rsid w:val="005D4218"/>
    <w:rsid w:val="005F21DC"/>
    <w:rsid w:val="00623354"/>
    <w:rsid w:val="00624BFD"/>
    <w:rsid w:val="006640B8"/>
    <w:rsid w:val="0068381B"/>
    <w:rsid w:val="00723EF4"/>
    <w:rsid w:val="00766430"/>
    <w:rsid w:val="0077391C"/>
    <w:rsid w:val="00796474"/>
    <w:rsid w:val="007A0D99"/>
    <w:rsid w:val="007A22C8"/>
    <w:rsid w:val="007C067E"/>
    <w:rsid w:val="007E1F01"/>
    <w:rsid w:val="007F760F"/>
    <w:rsid w:val="008346C6"/>
    <w:rsid w:val="00864360"/>
    <w:rsid w:val="00892F9F"/>
    <w:rsid w:val="008A4D8F"/>
    <w:rsid w:val="008C1744"/>
    <w:rsid w:val="008C74CD"/>
    <w:rsid w:val="009069BB"/>
    <w:rsid w:val="009416D4"/>
    <w:rsid w:val="009436DD"/>
    <w:rsid w:val="009544AB"/>
    <w:rsid w:val="00955548"/>
    <w:rsid w:val="009566CB"/>
    <w:rsid w:val="00967782"/>
    <w:rsid w:val="00973E07"/>
    <w:rsid w:val="00983664"/>
    <w:rsid w:val="009C763D"/>
    <w:rsid w:val="00A03532"/>
    <w:rsid w:val="00A65B61"/>
    <w:rsid w:val="00A770E6"/>
    <w:rsid w:val="00A90563"/>
    <w:rsid w:val="00AC302B"/>
    <w:rsid w:val="00AF1112"/>
    <w:rsid w:val="00AF3110"/>
    <w:rsid w:val="00B00617"/>
    <w:rsid w:val="00B12122"/>
    <w:rsid w:val="00B1439B"/>
    <w:rsid w:val="00B21B87"/>
    <w:rsid w:val="00B27AC1"/>
    <w:rsid w:val="00B31BEB"/>
    <w:rsid w:val="00B3790F"/>
    <w:rsid w:val="00B76CFF"/>
    <w:rsid w:val="00BB1A95"/>
    <w:rsid w:val="00BC67B9"/>
    <w:rsid w:val="00C37733"/>
    <w:rsid w:val="00C57268"/>
    <w:rsid w:val="00C65474"/>
    <w:rsid w:val="00C65C35"/>
    <w:rsid w:val="00CB3E71"/>
    <w:rsid w:val="00CE33E0"/>
    <w:rsid w:val="00D03D9F"/>
    <w:rsid w:val="00D106D0"/>
    <w:rsid w:val="00D30F44"/>
    <w:rsid w:val="00D40F73"/>
    <w:rsid w:val="00D651CD"/>
    <w:rsid w:val="00D80B40"/>
    <w:rsid w:val="00D86BCE"/>
    <w:rsid w:val="00DA1F91"/>
    <w:rsid w:val="00DA4013"/>
    <w:rsid w:val="00DA77B8"/>
    <w:rsid w:val="00DB49E6"/>
    <w:rsid w:val="00DB6CD0"/>
    <w:rsid w:val="00DD43E5"/>
    <w:rsid w:val="00DF2810"/>
    <w:rsid w:val="00E07670"/>
    <w:rsid w:val="00E21402"/>
    <w:rsid w:val="00E2285E"/>
    <w:rsid w:val="00E31E0D"/>
    <w:rsid w:val="00E42B18"/>
    <w:rsid w:val="00E84910"/>
    <w:rsid w:val="00EA5013"/>
    <w:rsid w:val="00EC1C65"/>
    <w:rsid w:val="00ED07A5"/>
    <w:rsid w:val="00ED53CF"/>
    <w:rsid w:val="00EE13F2"/>
    <w:rsid w:val="00F4510D"/>
    <w:rsid w:val="00F84E4C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85E"/>
    <w:pPr>
      <w:spacing w:before="200"/>
      <w:jc w:val="both"/>
    </w:pPr>
    <w:rPr>
      <w:rFonts w:ascii="Calibri" w:eastAsia="MS Mincho" w:hAnsi="Calibri" w:cs="Times New Roman"/>
      <w:spacing w:val="4"/>
      <w:szCs w:val="20"/>
      <w:lang w:bidi="en-US"/>
    </w:rPr>
  </w:style>
  <w:style w:type="paragraph" w:styleId="Nadpis1">
    <w:name w:val="heading 1"/>
    <w:basedOn w:val="Normln"/>
    <w:link w:val="Nadpis1Char"/>
    <w:uiPriority w:val="9"/>
    <w:qFormat/>
    <w:rsid w:val="0037587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spacing w:val="0"/>
      <w:kern w:val="36"/>
      <w:sz w:val="48"/>
      <w:szCs w:val="48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cíl se seznamem,Nad,Odstavec se seznamem5,List Paragraph1,A-Odrážky1,Odstavec_muj,_Odstavec se seznamem,Odstavec_muj1,Odstavec_muj2,Odstavec_muj3,Nad1,Odstavec_muj4,Nad2,List Paragraph2,Odstavec_muj5,Odstavec_muj6"/>
    <w:basedOn w:val="Normln"/>
    <w:link w:val="OdstavecseseznamemChar"/>
    <w:uiPriority w:val="34"/>
    <w:qFormat/>
    <w:rsid w:val="00E2285E"/>
    <w:pPr>
      <w:ind w:left="720"/>
      <w:contextualSpacing/>
    </w:pPr>
  </w:style>
  <w:style w:type="character" w:customStyle="1" w:styleId="OdstavecseseznamemChar">
    <w:name w:val="Odstavec se seznamem Char"/>
    <w:aliases w:val="Odstavec cíl se seznamem Char,Nad Char,Odstavec se seznamem5 Char,List Paragraph1 Char,A-Odrážky1 Char,Odstavec_muj Char,_Odstavec se seznamem Char,Odstavec_muj1 Char,Odstavec_muj2 Char,Odstavec_muj3 Char,Nad1 Char,Nad2 Char"/>
    <w:link w:val="Odstavecseseznamem"/>
    <w:uiPriority w:val="34"/>
    <w:locked/>
    <w:rsid w:val="00E2285E"/>
    <w:rPr>
      <w:rFonts w:ascii="Calibri" w:eastAsia="MS Mincho" w:hAnsi="Calibri" w:cs="Times New Roman"/>
      <w:spacing w:val="4"/>
      <w:szCs w:val="20"/>
      <w:lang w:bidi="en-US"/>
    </w:rPr>
  </w:style>
  <w:style w:type="table" w:styleId="Mkatabulky">
    <w:name w:val="Table Grid"/>
    <w:basedOn w:val="Mkatabulky1"/>
    <w:uiPriority w:val="59"/>
    <w:rsid w:val="00E2285E"/>
    <w:pPr>
      <w:spacing w:before="40" w:after="40" w:line="240" w:lineRule="auto"/>
      <w:jc w:val="left"/>
    </w:pPr>
    <w:rPr>
      <w:rFonts w:ascii="Calibri" w:eastAsia="MS Mincho" w:hAnsi="Calibri" w:cs="Times New Roman"/>
      <w:sz w:val="20"/>
      <w:szCs w:val="20"/>
      <w:lang w:val="en-US" w:eastAsia="cs-CZ"/>
    </w:rPr>
    <w:tblPr>
      <w:tblInd w:w="0" w:type="dxa"/>
      <w:tblBorders>
        <w:top w:val="single" w:sz="12" w:space="0" w:color="372C74"/>
        <w:left w:val="single" w:sz="12" w:space="0" w:color="372C74"/>
        <w:bottom w:val="single" w:sz="12" w:space="0" w:color="372C74"/>
        <w:right w:val="single" w:sz="12" w:space="0" w:color="372C74"/>
        <w:insideH w:val="single" w:sz="4" w:space="0" w:color="372C74"/>
        <w:insideV w:val="single" w:sz="4" w:space="0" w:color="372C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="Cambria Math" w:hAnsi="Cambria Math"/>
        <w:color w:val="auto"/>
        <w:sz w:val="22"/>
      </w:rPr>
      <w:tblPr/>
      <w:tcPr>
        <w:tc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nil"/>
          <w:insideV w:val="nil"/>
          <w:tl2br w:val="nil"/>
          <w:tr2bl w:val="nil"/>
        </w:tcBorders>
        <w:shd w:val="clear" w:color="auto" w:fill="372C74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372C74"/>
      </w:rPr>
      <w:tblPr/>
      <w:tcPr>
        <w:tc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E2285E"/>
    <w:pPr>
      <w:spacing w:before="20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E228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285E"/>
    <w:rPr>
      <w:rFonts w:ascii="Calibri" w:eastAsia="MS Mincho" w:hAnsi="Calibri" w:cs="Times New Roman"/>
      <w:spacing w:val="4"/>
      <w:szCs w:val="20"/>
      <w:lang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E228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2285E"/>
    <w:rPr>
      <w:rFonts w:ascii="Calibri" w:eastAsia="MS Mincho" w:hAnsi="Calibri" w:cs="Times New Roman"/>
      <w:spacing w:val="4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8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85E"/>
    <w:rPr>
      <w:rFonts w:ascii="Tahoma" w:eastAsia="MS Mincho" w:hAnsi="Tahoma" w:cs="Tahoma"/>
      <w:spacing w:val="4"/>
      <w:sz w:val="16"/>
      <w:szCs w:val="16"/>
      <w:lang w:bidi="en-US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uiPriority w:val="9"/>
    <w:rsid w:val="0037587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exttabulky">
    <w:name w:val="Text tabulky"/>
    <w:basedOn w:val="Normln"/>
    <w:uiPriority w:val="99"/>
    <w:qFormat/>
    <w:rsid w:val="00154F33"/>
    <w:pPr>
      <w:spacing w:before="40" w:after="40" w:line="240" w:lineRule="auto"/>
      <w:jc w:val="left"/>
    </w:pPr>
    <w:rPr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3975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5E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5EF"/>
    <w:rPr>
      <w:rFonts w:ascii="Calibri" w:eastAsia="MS Mincho" w:hAnsi="Calibri" w:cs="Times New Roman"/>
      <w:spacing w:val="4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5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5EF"/>
    <w:rPr>
      <w:rFonts w:ascii="Calibri" w:eastAsia="MS Mincho" w:hAnsi="Calibri" w:cs="Times New Roman"/>
      <w:b/>
      <w:bCs/>
      <w:spacing w:val="4"/>
      <w:sz w:val="20"/>
      <w:szCs w:val="20"/>
      <w:lang w:bidi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5D70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5D70"/>
    <w:rPr>
      <w:rFonts w:ascii="Calibri" w:eastAsia="MS Mincho" w:hAnsi="Calibri" w:cs="Times New Roman"/>
      <w:spacing w:val="4"/>
      <w:sz w:val="20"/>
      <w:szCs w:val="20"/>
      <w:lang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95D7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A4013"/>
    <w:rPr>
      <w:color w:val="0000FF" w:themeColor="hyperlink"/>
      <w:u w:val="single"/>
    </w:rPr>
  </w:style>
  <w:style w:type="paragraph" w:styleId="Seznamsodrkami2">
    <w:name w:val="List Bullet 2"/>
    <w:basedOn w:val="Normln"/>
    <w:rsid w:val="005D0649"/>
    <w:pPr>
      <w:numPr>
        <w:numId w:val="7"/>
      </w:numPr>
      <w:spacing w:before="0" w:after="0" w:line="240" w:lineRule="auto"/>
      <w:jc w:val="left"/>
    </w:pPr>
    <w:rPr>
      <w:rFonts w:ascii="Arial" w:eastAsia="Times New Roman" w:hAnsi="Arial"/>
      <w:spacing w:val="0"/>
      <w:szCs w:val="24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85E"/>
    <w:pPr>
      <w:spacing w:before="200"/>
      <w:jc w:val="both"/>
    </w:pPr>
    <w:rPr>
      <w:rFonts w:ascii="Calibri" w:eastAsia="MS Mincho" w:hAnsi="Calibri" w:cs="Times New Roman"/>
      <w:spacing w:val="4"/>
      <w:szCs w:val="20"/>
      <w:lang w:bidi="en-US"/>
    </w:rPr>
  </w:style>
  <w:style w:type="paragraph" w:styleId="Nadpis1">
    <w:name w:val="heading 1"/>
    <w:basedOn w:val="Normln"/>
    <w:link w:val="Nadpis1Char"/>
    <w:uiPriority w:val="9"/>
    <w:qFormat/>
    <w:rsid w:val="0037587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spacing w:val="0"/>
      <w:kern w:val="36"/>
      <w:sz w:val="48"/>
      <w:szCs w:val="48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2285E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E2285E"/>
    <w:rPr>
      <w:rFonts w:ascii="Calibri" w:eastAsia="MS Mincho" w:hAnsi="Calibri" w:cs="Times New Roman"/>
      <w:spacing w:val="4"/>
      <w:szCs w:val="20"/>
      <w:lang w:bidi="en-US"/>
    </w:rPr>
  </w:style>
  <w:style w:type="table" w:styleId="Mkatabulky">
    <w:name w:val="Table Grid"/>
    <w:basedOn w:val="Mkatabulky1"/>
    <w:uiPriority w:val="59"/>
    <w:rsid w:val="00E2285E"/>
    <w:pPr>
      <w:spacing w:before="40" w:after="40" w:line="240" w:lineRule="auto"/>
      <w:jc w:val="left"/>
    </w:pPr>
    <w:rPr>
      <w:rFonts w:ascii="Calibri" w:eastAsia="MS Mincho" w:hAnsi="Calibri" w:cs="Times New Roman"/>
      <w:sz w:val="20"/>
      <w:szCs w:val="20"/>
      <w:lang w:val="en-US" w:eastAsia="cs-CZ"/>
    </w:rPr>
    <w:tblPr>
      <w:tblBorders>
        <w:top w:val="single" w:sz="12" w:space="0" w:color="372C74"/>
        <w:left w:val="single" w:sz="12" w:space="0" w:color="372C74"/>
        <w:bottom w:val="single" w:sz="12" w:space="0" w:color="372C74"/>
        <w:right w:val="single" w:sz="12" w:space="0" w:color="372C74"/>
        <w:insideH w:val="single" w:sz="4" w:space="0" w:color="372C74"/>
        <w:insideV w:val="single" w:sz="4" w:space="0" w:color="372C74"/>
      </w:tblBorders>
    </w:tblPr>
    <w:tcPr>
      <w:shd w:val="clear" w:color="auto" w:fill="auto"/>
      <w:vAlign w:val="center"/>
    </w:tcPr>
    <w:tblStylePr w:type="firstRow">
      <w:rPr>
        <w:rFonts w:ascii="Cambria Math" w:hAnsi="Cambria Math"/>
        <w:color w:val="auto"/>
        <w:sz w:val="22"/>
      </w:rPr>
      <w:tblPr/>
      <w:tcPr>
        <w:tc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nil"/>
          <w:insideV w:val="nil"/>
          <w:tl2br w:val="nil"/>
          <w:tr2bl w:val="nil"/>
        </w:tcBorders>
        <w:shd w:val="clear" w:color="auto" w:fill="372C74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372C74"/>
      </w:rPr>
      <w:tblPr/>
      <w:tcPr>
        <w:tc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E2285E"/>
    <w:pPr>
      <w:spacing w:before="20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E228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285E"/>
    <w:rPr>
      <w:rFonts w:ascii="Calibri" w:eastAsia="MS Mincho" w:hAnsi="Calibri" w:cs="Times New Roman"/>
      <w:spacing w:val="4"/>
      <w:szCs w:val="20"/>
      <w:lang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E228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2285E"/>
    <w:rPr>
      <w:rFonts w:ascii="Calibri" w:eastAsia="MS Mincho" w:hAnsi="Calibri" w:cs="Times New Roman"/>
      <w:spacing w:val="4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8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85E"/>
    <w:rPr>
      <w:rFonts w:ascii="Tahoma" w:eastAsia="MS Mincho" w:hAnsi="Tahoma" w:cs="Tahoma"/>
      <w:spacing w:val="4"/>
      <w:sz w:val="16"/>
      <w:szCs w:val="16"/>
      <w:lang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37587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exttabulky">
    <w:name w:val="Text tabulky"/>
    <w:basedOn w:val="Normln"/>
    <w:uiPriority w:val="99"/>
    <w:qFormat/>
    <w:rsid w:val="00154F33"/>
    <w:pPr>
      <w:spacing w:before="40" w:after="40" w:line="240" w:lineRule="auto"/>
      <w:jc w:val="left"/>
    </w:pPr>
    <w:rPr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3975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5E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5EF"/>
    <w:rPr>
      <w:rFonts w:ascii="Calibri" w:eastAsia="MS Mincho" w:hAnsi="Calibri" w:cs="Times New Roman"/>
      <w:spacing w:val="4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5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5EF"/>
    <w:rPr>
      <w:rFonts w:ascii="Calibri" w:eastAsia="MS Mincho" w:hAnsi="Calibri" w:cs="Times New Roman"/>
      <w:b/>
      <w:bCs/>
      <w:spacing w:val="4"/>
      <w:sz w:val="20"/>
      <w:szCs w:val="20"/>
      <w:lang w:bidi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5D70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5D70"/>
    <w:rPr>
      <w:rFonts w:ascii="Calibri" w:eastAsia="MS Mincho" w:hAnsi="Calibri" w:cs="Times New Roman"/>
      <w:spacing w:val="4"/>
      <w:sz w:val="20"/>
      <w:szCs w:val="20"/>
      <w:lang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95D7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A40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6526-B024-4EC3-B14C-00F7B2A7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Lucie</cp:lastModifiedBy>
  <cp:revision>13</cp:revision>
  <dcterms:created xsi:type="dcterms:W3CDTF">2019-03-11T12:27:00Z</dcterms:created>
  <dcterms:modified xsi:type="dcterms:W3CDTF">2019-03-11T13:23:00Z</dcterms:modified>
</cp:coreProperties>
</file>